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8E166D">
      <w:r>
        <w:rPr>
          <w:rFonts w:ascii="TimesNewRomanPS-BoldMT" w:hAnsi="TimesNewRomanPS-BoldMT"/>
          <w:b/>
          <w:bCs/>
          <w:color w:val="000000"/>
        </w:rPr>
        <w:t>1.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ТРУД И ЗАНЯТОСТЬ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Уточнены требования о прохождении работниками внепланового </w:t>
      </w:r>
      <w:proofErr w:type="gramStart"/>
      <w:r>
        <w:rPr>
          <w:rFonts w:ascii="TimesNewRomanPS-BoldMT" w:hAnsi="TimesNewRomanPS-BoldMT"/>
          <w:b/>
          <w:bCs/>
          <w:color w:val="000000"/>
        </w:rPr>
        <w:t>обучения по охране</w:t>
      </w:r>
      <w:proofErr w:type="gramEnd"/>
      <w:r w:rsidR="00A4046B"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труда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Установлено, что внеплановое обучение работников по охране труда при вступлении в силу</w:t>
      </w:r>
      <w:r>
        <w:rPr>
          <w:rFonts w:ascii="TimesNewRomanPSMT" w:hAnsi="TimesNewRomanPSMT"/>
          <w:color w:val="000000"/>
        </w:rPr>
        <w:br/>
        <w:t>нормативных правовых актов, содержащих государственные нормативные требования</w:t>
      </w:r>
      <w:r>
        <w:rPr>
          <w:rFonts w:ascii="TimesNewRomanPSMT" w:hAnsi="TimesNewRomanPSMT"/>
          <w:color w:val="000000"/>
        </w:rPr>
        <w:br/>
        <w:t>охраны труда, проводится только при наличии в соответствующих актах положений об</w:t>
      </w:r>
      <w:r>
        <w:rPr>
          <w:rFonts w:ascii="TimesNewRomanPSMT" w:hAnsi="TimesNewRomanPSMT"/>
          <w:color w:val="000000"/>
        </w:rPr>
        <w:br/>
        <w:t>этом.</w:t>
      </w:r>
      <w:r>
        <w:rPr>
          <w:rFonts w:ascii="TimesNewRomanPSMT" w:hAnsi="TimesNewRomanPSMT"/>
          <w:color w:val="000000"/>
        </w:rPr>
        <w:br/>
        <w:t>Также документом уточняются особенности учета дистанционных работников при расчете</w:t>
      </w:r>
      <w:r>
        <w:rPr>
          <w:rFonts w:ascii="TimesNewRomanPSMT" w:hAnsi="TimesNewRomanPSMT"/>
          <w:color w:val="000000"/>
        </w:rPr>
        <w:br/>
        <w:t>минимального количества работников, подлежащих обучению требованиям охраны труда</w:t>
      </w:r>
      <w:r>
        <w:rPr>
          <w:rFonts w:ascii="TimesNewRomanPSMT" w:hAnsi="TimesNewRomanPSMT"/>
          <w:color w:val="000000"/>
        </w:rPr>
        <w:br/>
        <w:t>в организации или у ИП, оказывающих услуги по обучению работодателей и работников</w:t>
      </w:r>
      <w:r>
        <w:rPr>
          <w:rFonts w:ascii="TimesNewRomanPSMT" w:hAnsi="TimesNewRomanPSMT"/>
          <w:color w:val="000000"/>
        </w:rPr>
        <w:br/>
        <w:t>вопросам охраны труда.</w:t>
      </w:r>
      <w:r>
        <w:rPr>
          <w:rFonts w:ascii="TimesNewRomanPSMT" w:hAnsi="TimesNewRomanPSMT"/>
          <w:color w:val="000000"/>
        </w:rPr>
        <w:br/>
        <w:t>Настоящее постановление вступает в силу с 1 сентября 2023 года.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Постановление Правительства РФ от 30.12.2022 N 2540 "О внесении изменений в Правила </w:t>
      </w:r>
      <w:proofErr w:type="gramStart"/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обучения по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</w:rPr>
        <w:t>охране</w:t>
      </w:r>
      <w:proofErr w:type="gramEnd"/>
      <w:r>
        <w:rPr>
          <w:rFonts w:ascii="TimesNewRomanPS-ItalicMT" w:hAnsi="TimesNewRomanPS-ItalicMT"/>
          <w:i/>
          <w:iCs/>
          <w:color w:val="000000"/>
        </w:rPr>
        <w:t xml:space="preserve"> труда и проверки знания требований охраны труда"</w:t>
      </w:r>
      <w:r>
        <w:rPr>
          <w:rFonts w:ascii="TimesNewRomanPS-ItalicMT" w:hAnsi="TimesNewRomanPS-ItalicMT"/>
          <w:color w:val="000000"/>
        </w:rPr>
        <w:br/>
      </w:r>
    </w:p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6D"/>
    <w:rsid w:val="001D7751"/>
    <w:rsid w:val="001E5722"/>
    <w:rsid w:val="004128C1"/>
    <w:rsid w:val="00674C4E"/>
    <w:rsid w:val="006E30FB"/>
    <w:rsid w:val="008E166D"/>
    <w:rsid w:val="00A4046B"/>
    <w:rsid w:val="00F11F5B"/>
    <w:rsid w:val="00FA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2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2023-01-27T03:36:00Z</dcterms:created>
  <dcterms:modified xsi:type="dcterms:W3CDTF">2023-01-27T03:37:00Z</dcterms:modified>
</cp:coreProperties>
</file>